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7D" w:rsidRDefault="001E1583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4445</wp:posOffset>
            </wp:positionH>
            <wp:positionV relativeFrom="paragraph">
              <wp:posOffset>33655</wp:posOffset>
            </wp:positionV>
            <wp:extent cx="659765" cy="68072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8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1C7D" w:rsidRDefault="001E158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Men’s Recovery Services </w:t>
      </w:r>
    </w:p>
    <w:p w:rsidR="00E61C7D" w:rsidRDefault="001E158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Specialized Care Program Case Manager of the Lighthouse Mission</w:t>
      </w:r>
    </w:p>
    <w:p w:rsidR="00E61C7D" w:rsidRDefault="001E1583">
      <w:pPr>
        <w:ind w:left="11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“Healing Homelessness with Christ’s Power and Love.”</w:t>
      </w:r>
    </w:p>
    <w:p w:rsidR="00E61C7D" w:rsidRDefault="00E61C7D">
      <w:pPr>
        <w:rPr>
          <w:rFonts w:ascii="Calibri" w:eastAsia="Calibri" w:hAnsi="Calibri" w:cs="Calibri"/>
        </w:rPr>
      </w:pPr>
    </w:p>
    <w:p w:rsidR="00E61C7D" w:rsidRDefault="001E158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Department:</w:t>
      </w:r>
      <w:r>
        <w:rPr>
          <w:rFonts w:ascii="Calibri" w:eastAsia="Calibri" w:hAnsi="Calibri" w:cs="Calibri"/>
          <w:sz w:val="22"/>
          <w:szCs w:val="22"/>
        </w:rPr>
        <w:t xml:space="preserve"> Men’s Recovery Services </w:t>
      </w:r>
    </w:p>
    <w:p w:rsidR="00E61C7D" w:rsidRDefault="00E61C7D">
      <w:pPr>
        <w:rPr>
          <w:rFonts w:ascii="Calibri" w:eastAsia="Calibri" w:hAnsi="Calibri" w:cs="Calibri"/>
          <w:sz w:val="22"/>
          <w:szCs w:val="22"/>
        </w:rPr>
      </w:pPr>
    </w:p>
    <w:p w:rsidR="00E61C7D" w:rsidRDefault="001E158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Work Location:</w:t>
      </w:r>
      <w:r>
        <w:rPr>
          <w:rFonts w:ascii="Calibri" w:eastAsia="Calibri" w:hAnsi="Calibri" w:cs="Calibri"/>
          <w:sz w:val="22"/>
          <w:szCs w:val="22"/>
        </w:rPr>
        <w:t xml:space="preserve">  910 W. Holly St., housing the Ascent Program and Men’s Supportive Care, Lighthouse Mission located in Bellingham, WA.  </w:t>
      </w:r>
    </w:p>
    <w:p w:rsidR="00E61C7D" w:rsidRDefault="00E61C7D">
      <w:pPr>
        <w:rPr>
          <w:rFonts w:ascii="Calibri" w:eastAsia="Calibri" w:hAnsi="Calibri" w:cs="Calibri"/>
          <w:sz w:val="22"/>
          <w:szCs w:val="22"/>
        </w:rPr>
      </w:pPr>
    </w:p>
    <w:p w:rsidR="00E61C7D" w:rsidRDefault="001E158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Salary:</w:t>
      </w:r>
      <w:r>
        <w:rPr>
          <w:rFonts w:ascii="Calibri" w:eastAsia="Calibri" w:hAnsi="Calibri" w:cs="Calibri"/>
          <w:sz w:val="22"/>
          <w:szCs w:val="22"/>
        </w:rPr>
        <w:t xml:space="preserve"> Commensurate based on experience</w:t>
      </w:r>
    </w:p>
    <w:p w:rsidR="00E61C7D" w:rsidRDefault="00E61C7D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E61C7D" w:rsidRDefault="001E158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Summary of Responsibilities: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Assist the Men’s Recovery Services Ministry to provide a comp</w:t>
      </w:r>
      <w:r>
        <w:rPr>
          <w:rFonts w:ascii="Calibri" w:eastAsia="Calibri" w:hAnsi="Calibri" w:cs="Calibri"/>
          <w:sz w:val="22"/>
          <w:szCs w:val="22"/>
        </w:rPr>
        <w:t>assionate witness for Christ while ensuring the basic physical, emotional and spiritual needs of the homeless, low-income families and single individuals are met.  This position focuses on assisting men in the Specialized Care Program through one on one co</w:t>
      </w:r>
      <w:r>
        <w:rPr>
          <w:rFonts w:ascii="Calibri" w:eastAsia="Calibri" w:hAnsi="Calibri" w:cs="Calibri"/>
          <w:sz w:val="22"/>
          <w:szCs w:val="22"/>
        </w:rPr>
        <w:t xml:space="preserve">unseling sessions, group facilitation, treatment planning and clinical documentation. </w:t>
      </w:r>
    </w:p>
    <w:p w:rsidR="00E61C7D" w:rsidRDefault="00E61C7D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61C7D" w:rsidRDefault="001E1583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Major Responsibilities:</w:t>
      </w:r>
    </w:p>
    <w:p w:rsidR="00E61C7D" w:rsidRDefault="00E61C7D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Tactfully and knowledgeably shares the Gospel with guests, program members, volunteers and the general public while performing job functions.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ork with men in our Specialized Care Program to provide treatment planning, referral to treatment, counseling, identifying available community resources and other support as needed.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 a case load of up to 15 men in the Specialized Care Dorm.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Ensure </w:t>
      </w:r>
      <w:r>
        <w:rPr>
          <w:rFonts w:ascii="Calibri" w:eastAsia="Calibri" w:hAnsi="Calibri" w:cs="Calibri"/>
          <w:sz w:val="22"/>
          <w:szCs w:val="22"/>
        </w:rPr>
        <w:t>clients are on all available housing lists and connected with mental health providers that they meet with regularly.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Track progress towards treatment objectives.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Interact with guest population in a grace-based and relationally driven manner. 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Serves as an active training resource for volunteers participating in shelter operations to ensure the highest quality experience for all involved.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closely with the Men’s Recovery Services Manager to develop and implement goals for programming and vis</w:t>
      </w:r>
      <w:r>
        <w:rPr>
          <w:rFonts w:ascii="Calibri" w:eastAsia="Calibri" w:hAnsi="Calibri" w:cs="Calibri"/>
          <w:sz w:val="22"/>
          <w:szCs w:val="22"/>
        </w:rPr>
        <w:t>ion for the Specialized Care Program.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Coordinates with case management team to ensure effective, collaborative and meaningful treatment planning is taking place.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Ensures effective Mission communication with guests, informing guests of administrative, sched</w:t>
      </w:r>
      <w:r>
        <w:rPr>
          <w:rFonts w:ascii="Calibri" w:eastAsia="Calibri" w:hAnsi="Calibri" w:cs="Calibri"/>
          <w:sz w:val="22"/>
          <w:szCs w:val="22"/>
        </w:rPr>
        <w:t>uling and policy changes. Promotes practical change and informs guests of the services available to help them in their present situation.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Responsible for the management of weekly resident chore assignments, guest records, case notes, statistics, daily log </w:t>
      </w:r>
      <w:r>
        <w:rPr>
          <w:rFonts w:ascii="Calibri" w:eastAsia="Calibri" w:hAnsi="Calibri" w:cs="Calibri"/>
          <w:sz w:val="22"/>
          <w:szCs w:val="22"/>
        </w:rPr>
        <w:t>and miscellaneous paperwork.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Cooperates with other human service agencies to provide guests with needed assistance including housing, mental health, medical and spiritual needs.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Works effectively with colleagues throughout the Mission's organization to achieve ministry objectives, maintaining good communication and working relationships.  Maintains a positive, pleasant, professional Christian attitude. Work with other staff to for</w:t>
      </w:r>
      <w:r>
        <w:rPr>
          <w:rFonts w:ascii="Calibri" w:eastAsia="Calibri" w:hAnsi="Calibri" w:cs="Calibri"/>
          <w:sz w:val="22"/>
          <w:szCs w:val="22"/>
        </w:rPr>
        <w:t>ge and model transparent and supportive Christian relationships which will serve as a leadership example for recovery program residents or emergency services guests.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Facilitates ongoing spiritual and educational training/classes for men’s shelter guests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available to represent the Mission and inform church and civic groups of the Mission’s ministry through public appearances and tours of the Mission as assigned.</w:t>
      </w:r>
    </w:p>
    <w:p w:rsidR="00E61C7D" w:rsidRDefault="001E1583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Any other job-related duties as assigned </w:t>
      </w:r>
      <w:r>
        <w:rPr>
          <w:rFonts w:ascii="Calibri" w:eastAsia="Calibri" w:hAnsi="Calibri" w:cs="Calibri"/>
          <w:sz w:val="22"/>
          <w:szCs w:val="22"/>
        </w:rPr>
        <w:t>by the supervisor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61C7D" w:rsidRDefault="00E61C7D">
      <w:pPr>
        <w:rPr>
          <w:rFonts w:ascii="Calibri" w:eastAsia="Calibri" w:hAnsi="Calibri" w:cs="Calibri"/>
          <w:sz w:val="22"/>
          <w:szCs w:val="22"/>
        </w:rPr>
      </w:pPr>
    </w:p>
    <w:p w:rsidR="00E61C7D" w:rsidRDefault="00E61C7D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61C7D" w:rsidRDefault="00E61C7D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61C7D" w:rsidRDefault="00E61C7D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61C7D" w:rsidRDefault="00E61C7D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61C7D" w:rsidRDefault="00E61C7D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61C7D" w:rsidRDefault="00E61C7D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61C7D" w:rsidRDefault="001E1583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Organizational Relationship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s:</w:t>
      </w:r>
    </w:p>
    <w:p w:rsidR="00E61C7D" w:rsidRDefault="00E61C7D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E61C7D" w:rsidRDefault="001E1583">
      <w:pPr>
        <w:numPr>
          <w:ilvl w:val="0"/>
          <w:numId w:val="1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Case Manage clients in the Stabilization Dorm and Phase 1 of the program at the Main Mission Building.</w:t>
      </w:r>
    </w:p>
    <w:p w:rsidR="00E61C7D" w:rsidRDefault="001E1583">
      <w:pPr>
        <w:numPr>
          <w:ilvl w:val="0"/>
          <w:numId w:val="1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Represents Men’s Recovery Services and the Mission to other human service agency personnel.</w:t>
      </w:r>
    </w:p>
    <w:p w:rsidR="00E61C7D" w:rsidRDefault="001E1583">
      <w:pPr>
        <w:numPr>
          <w:ilvl w:val="0"/>
          <w:numId w:val="1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Reports directly to the Men’s Recovery Services Manager.</w:t>
      </w:r>
    </w:p>
    <w:p w:rsidR="00E61C7D" w:rsidRDefault="00E61C7D">
      <w:pPr>
        <w:rPr>
          <w:rFonts w:ascii="Calibri" w:eastAsia="Calibri" w:hAnsi="Calibri" w:cs="Calibri"/>
          <w:sz w:val="22"/>
          <w:szCs w:val="22"/>
        </w:rPr>
      </w:pPr>
    </w:p>
    <w:p w:rsidR="00E61C7D" w:rsidRDefault="001E1583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Qualifications:</w:t>
      </w:r>
    </w:p>
    <w:p w:rsidR="00E61C7D" w:rsidRDefault="00E61C7D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Willingness to serve the Lord in a ministry that deals primarily with low-income and people experiencing homelessness.  Have a compassionate heart for the poor and hurting of our society.  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 active church/prayer life and demonstrate a s</w:t>
      </w:r>
      <w:r>
        <w:rPr>
          <w:rFonts w:ascii="Calibri" w:eastAsia="Calibri" w:hAnsi="Calibri" w:cs="Calibri"/>
          <w:sz w:val="22"/>
          <w:szCs w:val="22"/>
        </w:rPr>
        <w:t xml:space="preserve">trong desire to serve the Mission by ministering to those whom it serves. </w:t>
      </w:r>
    </w:p>
    <w:p w:rsidR="00E61C7D" w:rsidRDefault="001E1583">
      <w:pPr>
        <w:numPr>
          <w:ilvl w:val="0"/>
          <w:numId w:val="4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Thorough understanding of and ability to use Microsoft Word, </w:t>
      </w:r>
      <w:proofErr w:type="spellStart"/>
      <w:r>
        <w:rPr>
          <w:rFonts w:ascii="Calibri" w:eastAsia="Calibri" w:hAnsi="Calibri" w:cs="Calibri"/>
          <w:sz w:val="22"/>
          <w:szCs w:val="22"/>
        </w:rPr>
        <w:t>Powerpoint</w:t>
      </w:r>
      <w:proofErr w:type="spellEnd"/>
      <w:r>
        <w:rPr>
          <w:rFonts w:ascii="Calibri" w:eastAsia="Calibri" w:hAnsi="Calibri" w:cs="Calibri"/>
          <w:sz w:val="22"/>
          <w:szCs w:val="22"/>
        </w:rPr>
        <w:t>, Gmail, Google Calendar, and Excel required.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College degree (B.S.,B.A., in Mental Health, Behavioral Health, </w:t>
      </w:r>
      <w:r>
        <w:rPr>
          <w:rFonts w:ascii="Calibri" w:eastAsia="Calibri" w:hAnsi="Calibri" w:cs="Calibri"/>
          <w:sz w:val="22"/>
          <w:szCs w:val="22"/>
        </w:rPr>
        <w:t>Social Work, Counseling, Education, Bible School) and/or Human Service training and/or experience required.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work with little or no supervision.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work in a multi-racial/ethnic environment.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communicate effectively in written a</w:t>
      </w:r>
      <w:r>
        <w:rPr>
          <w:rFonts w:ascii="Calibri" w:eastAsia="Calibri" w:hAnsi="Calibri" w:cs="Calibri"/>
          <w:sz w:val="22"/>
          <w:szCs w:val="22"/>
        </w:rPr>
        <w:t>nd verbal form.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Disciplined in life-style.  Personal and home life must allow for flexible ministry work.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Able to use judgment to make independent decisions.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Possession of or ability to possess a valid State of Washington driver’s license is required.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Spanish/English speaking ability is desired.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Experience in supervising staff providing human services or ministry services to low-income individuals are strongly preferred.  Prefer individual with shelter programming experience in mission shelter.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report as regularly scheduled to work site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successfully pass pre-employment drug and criminal background screenings.</w:t>
      </w:r>
    </w:p>
    <w:p w:rsidR="00E61C7D" w:rsidRDefault="001E1583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Agreement with the Lighthouse Mission’s Statement of Faith and Lifestyle Commitment. </w:t>
      </w:r>
    </w:p>
    <w:p w:rsidR="00E61C7D" w:rsidRDefault="00E61C7D">
      <w:pPr>
        <w:rPr>
          <w:rFonts w:ascii="Calibri" w:eastAsia="Calibri" w:hAnsi="Calibri" w:cs="Calibri"/>
          <w:sz w:val="22"/>
          <w:szCs w:val="22"/>
        </w:rPr>
      </w:pPr>
    </w:p>
    <w:p w:rsidR="00E61C7D" w:rsidRDefault="001E1583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Physical Demands and Environme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ntal Conditions:</w:t>
      </w:r>
    </w:p>
    <w:p w:rsidR="00E61C7D" w:rsidRDefault="00E61C7D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E61C7D" w:rsidRDefault="001E1583">
      <w:pPr>
        <w:numPr>
          <w:ilvl w:val="0"/>
          <w:numId w:val="3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Intermittent high stress environment.</w:t>
      </w:r>
    </w:p>
    <w:p w:rsidR="00E61C7D" w:rsidRDefault="001E1583">
      <w:pPr>
        <w:numPr>
          <w:ilvl w:val="0"/>
          <w:numId w:val="3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Sedentary; sitting 50%; walking 30%; standing 20% ability to walk up and down stairs.</w:t>
      </w:r>
    </w:p>
    <w:p w:rsidR="00E61C7D" w:rsidRDefault="001E1583">
      <w:pPr>
        <w:numPr>
          <w:ilvl w:val="0"/>
          <w:numId w:val="3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Medium to heavy lifting, up to 25 lbs.</w:t>
      </w:r>
    </w:p>
    <w:p w:rsidR="00E61C7D" w:rsidRDefault="001E1583">
      <w:pPr>
        <w:numPr>
          <w:ilvl w:val="0"/>
          <w:numId w:val="3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Possible exposure to a variety of illnesses.</w:t>
      </w:r>
    </w:p>
    <w:p w:rsidR="00E61C7D" w:rsidRDefault="001E1583">
      <w:pPr>
        <w:numPr>
          <w:ilvl w:val="0"/>
          <w:numId w:val="3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Both inside and outside activi</w:t>
      </w:r>
      <w:r>
        <w:rPr>
          <w:rFonts w:ascii="Calibri" w:eastAsia="Calibri" w:hAnsi="Calibri" w:cs="Calibri"/>
          <w:sz w:val="22"/>
          <w:szCs w:val="22"/>
        </w:rPr>
        <w:t>ties, regardless of the weather.</w:t>
      </w:r>
    </w:p>
    <w:p w:rsidR="00E61C7D" w:rsidRDefault="001E1583">
      <w:pPr>
        <w:numPr>
          <w:ilvl w:val="0"/>
          <w:numId w:val="3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rapidly deal with emergency situations.</w:t>
      </w:r>
    </w:p>
    <w:p w:rsidR="00E61C7D" w:rsidRDefault="00E61C7D">
      <w:pPr>
        <w:rPr>
          <w:rFonts w:ascii="Calibri" w:eastAsia="Calibri" w:hAnsi="Calibri" w:cs="Calibri"/>
        </w:rPr>
      </w:pPr>
    </w:p>
    <w:p w:rsidR="00E61C7D" w:rsidRDefault="001E158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Equal Opportunity Employer</w:t>
      </w:r>
      <w:r>
        <w:rPr>
          <w:rFonts w:ascii="Calibri" w:eastAsia="Calibri" w:hAnsi="Calibri" w:cs="Calibri"/>
          <w:color w:val="222222"/>
          <w:sz w:val="20"/>
          <w:szCs w:val="20"/>
        </w:rPr>
        <w:br/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Lighthouse Mission Ministries is both an equal-opportunity employer and a faith-based religious organization. We conduct hiring without regard t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o race, color, ancestry, national origin, citizenship, age, sex, marital status, </w:t>
      </w:r>
      <w:proofErr w:type="gramStart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parental</w:t>
      </w:r>
      <w:proofErr w:type="gramEnd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status, membership in any labor organization, political ideology, or disability of an otherwise-qualified individual. The status of Lighthouse Mission Ministries as a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n equal-opportunity employer does not prevent the organization from hiring staff based on their religious beliefs so that all staff share the same religious commitment which is central to our mission.</w:t>
      </w:r>
      <w:r>
        <w:rPr>
          <w:rFonts w:ascii="Calibri" w:eastAsia="Calibri" w:hAnsi="Calibri" w:cs="Calibri"/>
          <w:color w:val="222222"/>
          <w:sz w:val="20"/>
          <w:szCs w:val="20"/>
        </w:rPr>
        <w:br/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Pursuant to the Civil Rights Act of 1964, Section 702 (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42 U.S.C. 2000e </w:t>
      </w:r>
      <w:proofErr w:type="gramStart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I(</w:t>
      </w:r>
      <w:proofErr w:type="gramEnd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a)), Lighthouse Mission Ministries has the right to, and does, hire only candidates who agree with the Lighthouse Mission Ministries Statement of Faith. http://www.thelighthousemission.org/</w:t>
      </w:r>
    </w:p>
    <w:sectPr w:rsidR="00E61C7D">
      <w:footerReference w:type="default" r:id="rId8"/>
      <w:pgSz w:w="12240" w:h="15840"/>
      <w:pgMar w:top="360" w:right="450" w:bottom="270" w:left="630" w:header="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83" w:rsidRDefault="001E1583">
      <w:r>
        <w:separator/>
      </w:r>
    </w:p>
  </w:endnote>
  <w:endnote w:type="continuationSeparator" w:id="0">
    <w:p w:rsidR="001E1583" w:rsidRDefault="001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7D" w:rsidRDefault="001E15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580"/>
        <w:tab w:val="right" w:pos="111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Initial: __________ 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color w:val="000000"/>
      </w:rPr>
      <w:tab/>
    </w:r>
    <w:r>
      <w:rPr>
        <w:color w:val="000000"/>
      </w:rPr>
      <w:tab/>
    </w:r>
    <w:r>
      <w:rPr>
        <w:rFonts w:ascii="Calibri" w:eastAsia="Calibri" w:hAnsi="Calibri" w:cs="Calibri"/>
        <w:sz w:val="22"/>
        <w:szCs w:val="22"/>
      </w:rPr>
      <w:t>Fall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83" w:rsidRDefault="001E1583">
      <w:r>
        <w:separator/>
      </w:r>
    </w:p>
  </w:footnote>
  <w:footnote w:type="continuationSeparator" w:id="0">
    <w:p w:rsidR="001E1583" w:rsidRDefault="001E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17FA"/>
    <w:multiLevelType w:val="multilevel"/>
    <w:tmpl w:val="165073C4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0F40EF"/>
    <w:multiLevelType w:val="multilevel"/>
    <w:tmpl w:val="A748240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2" w15:restartNumberingAfterBreak="0">
    <w:nsid w:val="5F22746D"/>
    <w:multiLevelType w:val="multilevel"/>
    <w:tmpl w:val="75DAB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CB3FF8"/>
    <w:multiLevelType w:val="multilevel"/>
    <w:tmpl w:val="B008B6D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7D"/>
    <w:rsid w:val="001E1583"/>
    <w:rsid w:val="00CD387E"/>
    <w:rsid w:val="00E6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A1901-7D18-4997-86CB-DABBE34F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Mureno</dc:creator>
  <cp:lastModifiedBy>Ashley Mureno</cp:lastModifiedBy>
  <cp:revision>2</cp:revision>
  <dcterms:created xsi:type="dcterms:W3CDTF">2020-10-20T17:31:00Z</dcterms:created>
  <dcterms:modified xsi:type="dcterms:W3CDTF">2020-10-20T17:31:00Z</dcterms:modified>
</cp:coreProperties>
</file>